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C70F19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 w:rsidRPr="00C70F19">
        <w:rPr>
          <w:b/>
          <w:sz w:val="32"/>
          <w:szCs w:val="32"/>
        </w:rPr>
        <w:t>REGULAMIN REKRUTACJI</w:t>
      </w:r>
    </w:p>
    <w:p w:rsidR="00C26158" w:rsidRPr="00C70F19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C70F19">
        <w:t xml:space="preserve"> uczestników </w:t>
      </w:r>
      <w:r w:rsidR="004447E2" w:rsidRPr="00C70F19">
        <w:t>szkolenia dla kadry instytucji partnerskich i</w:t>
      </w:r>
      <w:r w:rsidRPr="00C70F19">
        <w:t xml:space="preserve"> projektu </w:t>
      </w:r>
      <w:r w:rsidRPr="00C70F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70F19">
        <w:rPr>
          <w:b/>
        </w:rPr>
        <w:t>„Polska szkoła za granicą. Wspieranie doskonalenia zawodowego nauczycieli szkół polonijnych”</w:t>
      </w:r>
      <w:r w:rsidRPr="00C70F1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70F19">
        <w:rPr>
          <w:b/>
        </w:rPr>
        <w:t xml:space="preserve"> </w:t>
      </w:r>
      <w:r w:rsidRPr="00C70F19">
        <w:t>realizowanego przez w międzynarodowym partnerstwie w ramach programu Erasmus+, sektor edukacja szkolna, akcja KA02 partnerstwa strategiczne na rzecz edukacji szkolnej.</w:t>
      </w:r>
    </w:p>
    <w:p w:rsidR="00C26158" w:rsidRPr="00C70F19" w:rsidRDefault="00C26158" w:rsidP="00C26158">
      <w:pPr>
        <w:pStyle w:val="tekstpodstawowy21"/>
        <w:spacing w:before="0" w:beforeAutospacing="0" w:after="240" w:afterAutospacing="0"/>
        <w:jc w:val="center"/>
      </w:pPr>
      <w:r w:rsidRPr="00C70F19">
        <w:rPr>
          <w:b/>
        </w:rPr>
        <w:t>Dane identyfikacyjne projektu:</w:t>
      </w:r>
      <w:r w:rsidRPr="00C70F19">
        <w:t xml:space="preserve">  Nr 2017-1-PL01-KA201-038799</w:t>
      </w:r>
    </w:p>
    <w:p w:rsidR="00C26158" w:rsidRPr="00C70F19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C70F19">
        <w:rPr>
          <w:b/>
        </w:rPr>
        <w:t xml:space="preserve">Czas trwania projektu: </w:t>
      </w:r>
      <w:r w:rsidRPr="00C70F19">
        <w:t>01.09.2017 -31.08.2020</w:t>
      </w:r>
    </w:p>
    <w:p w:rsidR="00C26158" w:rsidRPr="00C70F19" w:rsidRDefault="00C26158" w:rsidP="00C26158">
      <w:pPr>
        <w:pStyle w:val="default"/>
        <w:spacing w:line="360" w:lineRule="auto"/>
        <w:jc w:val="center"/>
      </w:pPr>
      <w:r w:rsidRPr="00C70F19">
        <w:rPr>
          <w:rStyle w:val="Strong"/>
        </w:rPr>
        <w:t xml:space="preserve">Adresaci projektu: </w:t>
      </w:r>
      <w:r w:rsidRPr="00C70F19">
        <w:t xml:space="preserve">pracownicy merytoryczni </w:t>
      </w:r>
      <w:r w:rsidR="00C70F19" w:rsidRPr="00C70F19">
        <w:t>ProPolonia – Poolse Vereniging voor cultuur en O</w:t>
      </w:r>
      <w:bookmarkStart w:id="0" w:name="_GoBack"/>
      <w:bookmarkEnd w:id="0"/>
      <w:r w:rsidR="00C70F19" w:rsidRPr="00C70F19">
        <w:t>nderwijs</w:t>
      </w:r>
    </w:p>
    <w:p w:rsidR="00C26158" w:rsidRPr="00C70F19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Pr="00C70F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Pr="00C70F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C70F19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Niniejszy Regulamin określa zasady rekrutacji uczestników </w:t>
      </w:r>
      <w:r w:rsidR="004447E2" w:rsidRPr="00C70F19">
        <w:t xml:space="preserve">szkolenia dla kadry instytucji partnerskich </w:t>
      </w:r>
      <w:r w:rsidRPr="00C70F19">
        <w:t xml:space="preserve">oraz zasady uczestnictwa w projekcie </w:t>
      </w:r>
      <w:r w:rsidRPr="00C70F19">
        <w:rPr>
          <w:b/>
        </w:rPr>
        <w:t>„Polska szkoła za granicą. Wspieranie doskonalenia zawodowego nauczycieli szkół polonijnych”</w:t>
      </w:r>
      <w:r w:rsidRPr="00C70F19">
        <w:t xml:space="preserve">, realizowanego w ramach programu Erasmus+, sektor edukacja szkolna, akcja KA02 – partnerstwa strategiczne na rzecz edukacji szkolnej przez </w:t>
      </w:r>
      <w:r w:rsidR="00C70F19" w:rsidRPr="00C70F19">
        <w:t>ProPolonia – Poolse Vereniging voor cultuur en Onderwij</w:t>
      </w:r>
      <w:r w:rsidR="00C70F19" w:rsidRPr="00C70F19">
        <w:t xml:space="preserve"> </w:t>
      </w:r>
      <w:r w:rsidRPr="00C70F19">
        <w:t>w międzynarodowej grupie partnerskiej.</w:t>
      </w:r>
    </w:p>
    <w:p w:rsidR="00C26158" w:rsidRPr="00C70F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doskonalenia zawodowego nauczycieli polonijnych w zakresie edukacji wczesnoszkolnej oraz nauczania przedmiotowego w jęz. polskim; podniesienie ich kompetencji metodycznych, przedmiotowych, psychologicznych i międzykulturowych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tego projektu umożliwi jego beneficjentom praktyczne wykorzystanie w rozwoju zawodowym i osobistym zdobytej wiedzy i umiejętności. Realizacja projektu przyczyni się także do podniesienia jakości pracy organizacji partnerskich w nim uczestniczących.</w:t>
      </w:r>
    </w:p>
    <w:p w:rsidR="00C26158" w:rsidRPr="00C70F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70F19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70F19" w:rsidRDefault="00C26158" w:rsidP="00C26158">
      <w:pPr>
        <w:pStyle w:val="default"/>
        <w:spacing w:line="360" w:lineRule="auto"/>
        <w:jc w:val="both"/>
      </w:pPr>
      <w:r w:rsidRPr="00C70F19">
        <w:rPr>
          <w:rStyle w:val="Strong"/>
        </w:rPr>
        <w:t xml:space="preserve">Cele projektu: 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C70F19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C70F19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Pr="00C70F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Pr="00C70F19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założeniem oraz głównym celem i przedmiotem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</w:t>
      </w:r>
      <w:r w:rsidR="0084273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partnerskich, realizacja projektu zakłada również przeprowadzenie mobilności pracowników merytorycznych instytucji partnerskich do kraju każdej instytucji partnerskiej. </w:t>
      </w:r>
    </w:p>
    <w:p w:rsidR="0084273F" w:rsidRPr="00C70F19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Pr="00C70F19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kompetencji kadry zarządzającej szkół polonijnych w zakresie organizacji pracy placówki oświatowej. </w:t>
      </w:r>
    </w:p>
    <w:p w:rsidR="0084273F" w:rsidRPr="00C70F19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C26158" w:rsidRPr="00C70F19" w:rsidRDefault="00C616CA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Vilniaus r. Maisiagalos vaiku lopselis-darzelis </w:t>
      </w:r>
      <w:r w:rsidR="0084273F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Mejszagoła</w:t>
      </w:r>
      <w:r w:rsidR="00A36F98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Litwa</w:t>
      </w:r>
      <w:r w:rsidR="0084273F" w:rsidRPr="00C70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C26158" w:rsidRPr="00C70F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26158" w:rsidRPr="00C70F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C70F19">
        <w:rPr>
          <w:b/>
          <w:u w:val="single"/>
        </w:rPr>
        <w:lastRenderedPageBreak/>
        <w:t>WARUNKI UCZESTNICTWA W PROJEKCIE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>Uczestnikami projektu są pracownicy merytoryczni</w:t>
      </w:r>
      <w:r w:rsidR="00C33155" w:rsidRPr="00C70F19">
        <w:t xml:space="preserve"> (nauczyciele i kadra zarządzająca)</w:t>
      </w:r>
      <w:r w:rsidRPr="00C70F19">
        <w:t xml:space="preserve"> </w:t>
      </w:r>
      <w:r w:rsidR="00C70F19" w:rsidRPr="00C70F19">
        <w:t>ProPolonia – Poolse Vereniging voor cultuur en Onderwijs</w:t>
      </w:r>
    </w:p>
    <w:p w:rsidR="00C26158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Nabór zostanie przeprowadzony przez powołaną do tego celu Komisję Rekrutacyjną a poprzedzony działalnością informacyjno-promocyjną  w formie  informacji zamieszczonych na tablicy ogłoszeń w siedzibie </w:t>
      </w:r>
      <w:r w:rsidR="00C70F19" w:rsidRPr="00C70F19">
        <w:t>ProPolonia – Poolse Vereniging voor cultuur en Onderwijs</w:t>
      </w:r>
      <w:r w:rsidR="00C70F19" w:rsidRPr="00C70F19">
        <w:t xml:space="preserve"> or</w:t>
      </w:r>
      <w:r w:rsidR="00E2382C" w:rsidRPr="00C70F19">
        <w:t>az na stronie www instytucji.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>W celu wzięcia udziału w procesie rekrutacji należy wypełnić i własnoręcznie podpisać kwestionariusz zgłoszeniowy</w:t>
      </w:r>
      <w:r w:rsidRPr="00C70F19">
        <w:rPr>
          <w:b/>
        </w:rPr>
        <w:t xml:space="preserve"> (załącznik nr 1) </w:t>
      </w:r>
      <w:r w:rsidRPr="00C70F19">
        <w:t>oraz</w:t>
      </w:r>
      <w:r w:rsidRPr="00C70F19">
        <w:rPr>
          <w:b/>
        </w:rPr>
        <w:t xml:space="preserve"> </w:t>
      </w:r>
      <w:r w:rsidRPr="00C70F19">
        <w:t>deklarację udziału w projekcie</w:t>
      </w:r>
      <w:r w:rsidRPr="00C70F19">
        <w:rPr>
          <w:b/>
        </w:rPr>
        <w:t xml:space="preserve"> (załącznik nr 2) </w:t>
      </w:r>
      <w:r w:rsidRPr="00C70F19">
        <w:t xml:space="preserve">a następnie przesłać pocztą elektroniczną skany ww. dokumentów (w formacie PDF) na adres: </w:t>
      </w:r>
      <w:r w:rsidR="00C70F19" w:rsidRPr="00C70F19">
        <w:t>info@propolonia.be</w:t>
      </w:r>
      <w:r w:rsidRPr="00C70F19">
        <w:t xml:space="preserve"> (ww. dokumenty aplikacyjne są dostępne na stronie internetowej </w:t>
      </w:r>
      <w:r w:rsidR="00C70F19" w:rsidRPr="00C70F19">
        <w:t>ProPolonia – Poolse Vereniging voor cultuur en Onderwijs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C70F19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Xantenstraat 31 A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13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</w:t>
      </w:r>
      <w:r w:rsidR="00C616CA"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C33155"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>Każdy kandydat zostanie poinformowany o wynikach naboru droga pisemną, mailową lub telefoniczną. Lista zakwalifikowanych osób do pro</w:t>
      </w:r>
      <w:r w:rsidR="00C33155" w:rsidRPr="00C70F19">
        <w:t>jektu zostanie opublikowana na tablicy ogłoszeń</w:t>
      </w:r>
      <w:r w:rsidRPr="00C70F19">
        <w:t xml:space="preserve"> </w:t>
      </w:r>
      <w:r w:rsidR="00C70F19" w:rsidRPr="00C70F19">
        <w:t>ProPolonia – Poolse Vereniging voor cultuur en Onderwijs</w:t>
      </w:r>
    </w:p>
    <w:p w:rsidR="00C70F19" w:rsidRPr="00C70F19" w:rsidRDefault="00C33155" w:rsidP="00C70F19">
      <w:pPr>
        <w:pStyle w:val="default"/>
        <w:spacing w:line="360" w:lineRule="auto"/>
        <w:jc w:val="center"/>
      </w:pPr>
      <w:r w:rsidRPr="00C70F19">
        <w:t xml:space="preserve">, </w:t>
      </w:r>
      <w:r w:rsidR="00C26158" w:rsidRPr="00C70F19">
        <w:t xml:space="preserve">lista rezerwowa będzie do wglądu w sekretariacie </w:t>
      </w:r>
      <w:r w:rsidR="00C70F19" w:rsidRPr="00C70F19">
        <w:t>ProPolonia – Poolse Vereniging voor cultuur en Onderwijs</w:t>
      </w:r>
    </w:p>
    <w:p w:rsidR="00C26158" w:rsidRPr="00C70F19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70F19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C70F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C70F19">
        <w:rPr>
          <w:b/>
          <w:u w:val="single"/>
        </w:rPr>
        <w:t>KRYTERIA UCZESTNICTWA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wybierze osoby, które w największym stopniu spełniają następujące kryteria: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>zatrudnienie</w:t>
      </w:r>
      <w:r w:rsidR="00C33155" w:rsidRPr="00C70F19">
        <w:t xml:space="preserve"> lub umowa o wolontariat </w:t>
      </w:r>
      <w:r w:rsidRPr="00C70F19">
        <w:t xml:space="preserve"> </w:t>
      </w:r>
      <w:r w:rsidR="00C70F19" w:rsidRPr="00C70F19">
        <w:t xml:space="preserve">z </w:t>
      </w:r>
      <w:r w:rsidR="00C70F19" w:rsidRPr="00C70F19">
        <w:t>ProPolonia – Poolse Vereniging voor cultuur en Onderwijs</w:t>
      </w:r>
    </w:p>
    <w:p w:rsidR="00C26158" w:rsidRPr="00C70F19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70F19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 oświacie </w:t>
      </w:r>
      <w:r w:rsidR="00C33155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C70F19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C70F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C70F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:rsidR="00C33155" w:rsidRPr="00C70F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:rsidR="00C33155" w:rsidRPr="00C70F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Pr="00C70F19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:rsidR="00C26158" w:rsidRPr="00C70F19" w:rsidRDefault="00C26158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Pr="00C70F19" w:rsidRDefault="00C26158" w:rsidP="00C2615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Pr="00C70F19" w:rsidRDefault="00C26158" w:rsidP="00C26158">
      <w:pPr>
        <w:pStyle w:val="NormalWeb"/>
        <w:spacing w:line="360" w:lineRule="auto"/>
        <w:jc w:val="center"/>
      </w:pPr>
      <w:r w:rsidRPr="00C70F19">
        <w:rPr>
          <w:b/>
          <w:bCs/>
        </w:rPr>
        <w:t>§ 5</w:t>
      </w:r>
    </w:p>
    <w:p w:rsidR="00C26158" w:rsidRPr="00C70F19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C70F19">
        <w:rPr>
          <w:b/>
          <w:u w:val="single"/>
        </w:rPr>
        <w:t xml:space="preserve">SPOSÓB ORGANIZACJI </w:t>
      </w:r>
      <w:r w:rsidR="004447E2" w:rsidRPr="00C70F19">
        <w:rPr>
          <w:b/>
          <w:u w:val="single"/>
        </w:rPr>
        <w:t>MOBILNOŚCI - SZKOLENIA DLA PRACOWNIKÓW Z INSTYTUCJI PARTNERSKICH</w:t>
      </w:r>
      <w:r w:rsidRPr="00C70F19">
        <w:rPr>
          <w:b/>
          <w:u w:val="single"/>
        </w:rPr>
        <w:t xml:space="preserve"> 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W </w:t>
      </w:r>
      <w:r w:rsidR="00A36F98" w:rsidRPr="00C70F19">
        <w:t>drugiej</w:t>
      </w:r>
      <w:r w:rsidRPr="00C70F19">
        <w:t xml:space="preserve">, zaplanowanej w trakcie realizacji projektu mobilności typu </w:t>
      </w:r>
      <w:r w:rsidR="00825627" w:rsidRPr="00C70F19">
        <w:t>krótkie programy szkoleniowe dla pracowników instytucji partnerskich</w:t>
      </w:r>
      <w:r w:rsidRPr="00C70F19">
        <w:t xml:space="preserve"> do partnera zagranicznego (</w:t>
      </w:r>
      <w:r w:rsidR="00C616CA" w:rsidRPr="00C70F19">
        <w:t>Vilniaus r. Maisiagalos vaiku lopselis-darzelis</w:t>
      </w:r>
      <w:r w:rsidR="00A36F98" w:rsidRPr="00C70F19">
        <w:t xml:space="preserve">, </w:t>
      </w:r>
      <w:r w:rsidR="00C616CA" w:rsidRPr="00C70F19">
        <w:t>Litwa</w:t>
      </w:r>
      <w:r w:rsidRPr="00C70F19">
        <w:t xml:space="preserve">) weźmie udział </w:t>
      </w:r>
      <w:r w:rsidR="00825627" w:rsidRPr="00C70F19">
        <w:t>3</w:t>
      </w:r>
      <w:r w:rsidRPr="00C70F19">
        <w:t xml:space="preserve"> pracowników merytorycznych</w:t>
      </w:r>
      <w:r w:rsidR="00825627" w:rsidRPr="00C70F19">
        <w:t xml:space="preserve"> (2 nauczycieli i 1 przedstawiciel kadry zarządzającej instytucją)</w:t>
      </w:r>
      <w:r w:rsidRPr="00C70F19">
        <w:t xml:space="preserve"> </w:t>
      </w:r>
      <w:r w:rsidR="00825627" w:rsidRPr="00C70F19">
        <w:t xml:space="preserve">– </w:t>
      </w:r>
      <w:r w:rsidR="00C70F19" w:rsidRPr="00C70F19">
        <w:t>ProPolonia – Poolse Vereniging voor cultuur en Onderwijs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Wyjazd zostanie zorganizowany w terminie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8.09.2018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04.10.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trwał 7 dni (w tym pierwszy (1, tj.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ostatni (7, tj. 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Działania merytoryczne podczas mobilności będą miały miejsce w dniach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9.09.18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616CA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03.10. 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budżetu projektu uczestnicy mają zapewnione środki finansowe na odbycie mobilności (podróż, zakwaterowanie, wyżywienie, ubezpieczenie, zajęcia w ramach przygotowania kulturowego). </w:t>
      </w:r>
    </w:p>
    <w:p w:rsidR="00C26158" w:rsidRPr="00C70F19" w:rsidRDefault="00C26158" w:rsidP="00C26158">
      <w:pPr>
        <w:pStyle w:val="NormalWeb"/>
        <w:spacing w:line="360" w:lineRule="auto"/>
        <w:jc w:val="center"/>
        <w:rPr>
          <w:b/>
          <w:bCs/>
        </w:rPr>
      </w:pPr>
      <w:r w:rsidRPr="00C70F19">
        <w:rPr>
          <w:b/>
          <w:bCs/>
        </w:rPr>
        <w:t>§ 6</w:t>
      </w:r>
    </w:p>
    <w:p w:rsidR="00C26158" w:rsidRPr="00C70F19" w:rsidRDefault="00C26158" w:rsidP="00C26158">
      <w:pPr>
        <w:pStyle w:val="NormalWeb"/>
        <w:spacing w:line="360" w:lineRule="auto"/>
        <w:jc w:val="center"/>
        <w:rPr>
          <w:u w:val="single"/>
        </w:rPr>
      </w:pPr>
      <w:r w:rsidRPr="00C70F19">
        <w:rPr>
          <w:b/>
          <w:bCs/>
          <w:u w:val="single"/>
        </w:rPr>
        <w:t>KOMISJA REKRUTACYJNA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Komisja Rekrutacyjna powołana przez </w:t>
      </w:r>
      <w:r w:rsidR="00C70F19" w:rsidRPr="00C70F19">
        <w:t xml:space="preserve">Prezesa stowarzyszenia </w:t>
      </w:r>
      <w:r w:rsidR="00C70F19" w:rsidRPr="00C70F19">
        <w:t>ProPolonia – Poolse Vereniging voor cultuur en Onderwijs</w:t>
      </w:r>
    </w:p>
    <w:p w:rsidR="000766A2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wybór uczestników na podstawie kwesti</w:t>
      </w:r>
      <w:r w:rsidR="000766A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Pr="00C70F19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Pr="00C70F19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Pr="00C70F19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C70F19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podjęcia powyższej procedury stworzona lista uczestników. 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Lista zakwalifikowanych osób do projektu zostanie opublikowana na </w:t>
      </w:r>
      <w:r w:rsidR="00194BCF" w:rsidRPr="00C70F19">
        <w:t>tablicy ogłoszeń (</w:t>
      </w:r>
      <w:r w:rsidR="00C70F19" w:rsidRPr="00C70F19">
        <w:t>ProPolonia – Poolse Vereniging voor cultuur en Onderwijs</w:t>
      </w:r>
    </w:p>
    <w:p w:rsidR="00C70F19" w:rsidRPr="00C70F19" w:rsidRDefault="00194BCF" w:rsidP="00C70F19">
      <w:pPr>
        <w:pStyle w:val="default"/>
        <w:spacing w:line="360" w:lineRule="auto"/>
        <w:jc w:val="center"/>
        <w:rPr>
          <w:lang w:val="nl-BE"/>
        </w:rPr>
      </w:pPr>
      <w:r w:rsidRPr="00C70F19">
        <w:rPr>
          <w:lang w:val="nl-BE"/>
        </w:rPr>
        <w:lastRenderedPageBreak/>
        <w:t xml:space="preserve">) oraz na </w:t>
      </w:r>
      <w:r w:rsidR="00C26158" w:rsidRPr="00C70F19">
        <w:rPr>
          <w:lang w:val="nl-BE"/>
        </w:rPr>
        <w:t xml:space="preserve">stronie internetowej </w:t>
      </w:r>
      <w:r w:rsidR="00C70F19" w:rsidRPr="00C70F19">
        <w:rPr>
          <w:lang w:val="nl-BE"/>
        </w:rPr>
        <w:t>ProPolonia – Poolse Vereniging voor cultuur en Onderwijs</w:t>
      </w:r>
    </w:p>
    <w:p w:rsidR="00C70F19" w:rsidRPr="00C70F19" w:rsidRDefault="00194BCF" w:rsidP="00C70F19">
      <w:pPr>
        <w:pStyle w:val="default"/>
        <w:spacing w:line="360" w:lineRule="auto"/>
        <w:jc w:val="center"/>
      </w:pPr>
      <w:r w:rsidRPr="00C70F19">
        <w:t>.</w:t>
      </w:r>
      <w:r w:rsidR="00C26158" w:rsidRPr="00C70F19">
        <w:t xml:space="preserve"> </w:t>
      </w:r>
      <w:r w:rsidRPr="00C70F19">
        <w:t>L</w:t>
      </w:r>
      <w:r w:rsidR="00C26158" w:rsidRPr="00C70F19">
        <w:t xml:space="preserve">ista rezerwowa będzie do wglądu w sekretariacie </w:t>
      </w:r>
      <w:r w:rsidR="00C70F19" w:rsidRPr="00C70F19">
        <w:t>ProPolonia – Poolse Vereniging voor cultuur en Onderwijs</w:t>
      </w:r>
    </w:p>
    <w:p w:rsidR="00C26158" w:rsidRPr="00C70F19" w:rsidRDefault="00194BCF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C70F19" w:rsidRDefault="00C26158" w:rsidP="00C26158">
      <w:pPr>
        <w:jc w:val="center"/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26158" w:rsidRPr="00C70F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19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Pr="00C70F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C70F19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19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 w:rsidRPr="00C70F19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C70F19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 w:rsidRPr="00C70F19">
        <w:rPr>
          <w:rFonts w:ascii="Times New Roman" w:hAnsi="Times New Roman" w:cs="Times New Roman"/>
          <w:sz w:val="24"/>
          <w:szCs w:val="24"/>
        </w:rPr>
        <w:t>14</w:t>
      </w:r>
      <w:r w:rsidRPr="00C70F19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 w:rsidRPr="00C70F19">
        <w:rPr>
          <w:rFonts w:ascii="Times New Roman" w:hAnsi="Times New Roman" w:cs="Times New Roman"/>
          <w:sz w:val="24"/>
          <w:szCs w:val="24"/>
        </w:rPr>
        <w:t>mobilności</w:t>
      </w:r>
      <w:r w:rsidRPr="00C70F19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Pr="00C70F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Pr="00C70F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19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 w:rsidRPr="00C70F19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C70F19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C70F19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C70F19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C70F19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>- sporządzanie krótkich raportów dziennych dla instytucji wysyłającej –</w:t>
      </w:r>
      <w:r w:rsidR="00391399" w:rsidRPr="00C70F19">
        <w:t xml:space="preserve"> </w:t>
      </w:r>
      <w:r w:rsidR="00C70F19" w:rsidRPr="00C70F19">
        <w:t>ProPolonia – Poolse Vereniging voor cultuur en Onderwijs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wypełnianie ankiet ewaluacyjnych w trakcie mobilności i przesyłanie ich do koordynatora projektu </w:t>
      </w:r>
      <w:r w:rsidR="004447E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gromadzenie materiałów ze szkolenia w celu ich późniejszego wykorzystania podczas prac nad wytworzeniem rezultatów </w:t>
      </w:r>
      <w:r w:rsidR="00113E2C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</w:t>
      </w:r>
    </w:p>
    <w:p w:rsidR="00113E2C" w:rsidRPr="00C70F19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porozumieniu z partnerem zagranicznym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C70F19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 przydzielonych przez koordynatora projektu, dot. prac nad wytworzeniem rezultatów pracy intelektualnej projektu</w:t>
      </w:r>
      <w:r w:rsidR="00322EB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 rezultatów mobilności</w:t>
      </w:r>
      <w:r w:rsidR="00322EB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z odbytej mobilności (do </w:t>
      </w:r>
      <w:r w:rsidR="00A36F98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Pr="00C70F19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Pr="00C70F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Pr="00C70F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C70F1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70F19" w:rsidRPr="00C70F19" w:rsidRDefault="00C26158" w:rsidP="00C70F19">
      <w:pPr>
        <w:pStyle w:val="default"/>
        <w:spacing w:line="360" w:lineRule="auto"/>
        <w:jc w:val="center"/>
      </w:pPr>
      <w:r w:rsidRPr="00C70F19">
        <w:t xml:space="preserve">Szczegółowe warunki uczestnictwa w projekcie zostaną określone w umowie </w:t>
      </w:r>
      <w:r w:rsidRPr="00C70F19">
        <w:rPr>
          <w:lang w:eastAsia="en-GB"/>
        </w:rPr>
        <w:t>pomiędzy organizacją wysyłającą a uczestnikiem mobilności (</w:t>
      </w:r>
      <w:r w:rsidRPr="00C70F19">
        <w:rPr>
          <w:u w:val="single"/>
          <w:lang w:eastAsia="en-GB"/>
        </w:rPr>
        <w:t>pracownikiem</w:t>
      </w:r>
      <w:r w:rsidRPr="00C70F19">
        <w:rPr>
          <w:lang w:eastAsia="en-GB"/>
        </w:rPr>
        <w:t xml:space="preserve">). </w:t>
      </w:r>
      <w:r w:rsidRPr="00C70F19">
        <w:t xml:space="preserve">Wzór umowy zostanie udostępniony na stronie internetowej </w:t>
      </w:r>
      <w:r w:rsidR="00C70F19" w:rsidRPr="00C70F19">
        <w:t>ProPolonia – Poolse Vereniging voor cultuur en Onderwijs</w:t>
      </w:r>
    </w:p>
    <w:p w:rsidR="00C26158" w:rsidRPr="00C70F19" w:rsidRDefault="00322EB2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Dodatkowe informacje można uzyskać pod nr telefonu – </w:t>
      </w:r>
      <w:r w:rsidR="00C70F19"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+32 478456248</w:t>
      </w:r>
      <w:r w:rsidRPr="00C70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391399"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mail osoby z komisji rekrutacyjnej</w:t>
      </w:r>
    </w:p>
    <w:p w:rsidR="00C26158" w:rsidRPr="00C70F19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informacje o Programie Erasmus+, akcji</w:t>
      </w:r>
      <w:r w:rsidR="00322EB2"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szkolna, Partnerstwa strategiczne na rzecz edukacji szkolnej </w:t>
      </w:r>
      <w:r w:rsidRPr="00C70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8" w:history="1">
        <w:r w:rsidR="00322EB2" w:rsidRPr="00C70F19">
          <w:rPr>
            <w:rStyle w:val="Hyperlink"/>
            <w:color w:val="auto"/>
          </w:rPr>
          <w:t>http://erasmusplus.org.pl/edukacja-szkolna/akcja-2/</w:t>
        </w:r>
      </w:hyperlink>
      <w:r w:rsidR="00322EB2" w:rsidRPr="00C70F19">
        <w:t xml:space="preserve"> </w:t>
      </w:r>
    </w:p>
    <w:p w:rsidR="00C26158" w:rsidRPr="00C70F19" w:rsidRDefault="00C26158" w:rsidP="00C26158"/>
    <w:p w:rsidR="00C26158" w:rsidRPr="00C70F19" w:rsidRDefault="00C70F19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 w:rsidRPr="00C70F19">
        <w:rPr>
          <w:rFonts w:ascii="Times New Roman" w:hAnsi="Times New Roman" w:cs="Times New Roman"/>
          <w:sz w:val="24"/>
          <w:szCs w:val="24"/>
        </w:rPr>
        <w:t>Geel</w:t>
      </w:r>
      <w:r w:rsidR="00C26158" w:rsidRPr="00C70F19">
        <w:rPr>
          <w:rFonts w:ascii="Times New Roman" w:hAnsi="Times New Roman" w:cs="Times New Roman"/>
          <w:sz w:val="24"/>
          <w:szCs w:val="24"/>
        </w:rPr>
        <w:t xml:space="preserve">, </w:t>
      </w:r>
      <w:r w:rsidR="00C616CA" w:rsidRPr="00C70F19">
        <w:rPr>
          <w:rFonts w:ascii="Times New Roman" w:hAnsi="Times New Roman" w:cs="Times New Roman"/>
          <w:sz w:val="24"/>
          <w:szCs w:val="24"/>
        </w:rPr>
        <w:t>02</w:t>
      </w:r>
      <w:r w:rsidR="00C26158" w:rsidRPr="00C70F19">
        <w:rPr>
          <w:rFonts w:ascii="Times New Roman" w:hAnsi="Times New Roman" w:cs="Times New Roman"/>
          <w:sz w:val="24"/>
          <w:szCs w:val="24"/>
        </w:rPr>
        <w:t>.</w:t>
      </w:r>
      <w:r w:rsidR="00A36F98" w:rsidRPr="00C70F19">
        <w:rPr>
          <w:rFonts w:ascii="Times New Roman" w:hAnsi="Times New Roman" w:cs="Times New Roman"/>
          <w:sz w:val="24"/>
          <w:szCs w:val="24"/>
        </w:rPr>
        <w:t>0</w:t>
      </w:r>
      <w:r w:rsidR="00C616CA" w:rsidRPr="00C70F19">
        <w:rPr>
          <w:rFonts w:ascii="Times New Roman" w:hAnsi="Times New Roman" w:cs="Times New Roman"/>
          <w:sz w:val="24"/>
          <w:szCs w:val="24"/>
        </w:rPr>
        <w:t>7</w:t>
      </w:r>
      <w:r w:rsidR="00C26158" w:rsidRPr="00C70F19">
        <w:rPr>
          <w:rFonts w:ascii="Times New Roman" w:hAnsi="Times New Roman" w:cs="Times New Roman"/>
          <w:sz w:val="24"/>
          <w:szCs w:val="24"/>
        </w:rPr>
        <w:t>.201</w:t>
      </w:r>
      <w:r w:rsidR="00A36F98" w:rsidRPr="00C70F19">
        <w:rPr>
          <w:rFonts w:ascii="Times New Roman" w:hAnsi="Times New Roman" w:cs="Times New Roman"/>
          <w:sz w:val="24"/>
          <w:szCs w:val="24"/>
        </w:rPr>
        <w:t>8</w:t>
      </w:r>
    </w:p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>
      <w:pPr>
        <w:tabs>
          <w:tab w:val="left" w:pos="6435"/>
        </w:tabs>
      </w:pPr>
      <w:r w:rsidRPr="00C70F19">
        <w:tab/>
      </w:r>
    </w:p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/>
    <w:p w:rsidR="00C26158" w:rsidRPr="00C70F19" w:rsidRDefault="00C26158" w:rsidP="00C26158">
      <w:pPr>
        <w:tabs>
          <w:tab w:val="left" w:pos="5859"/>
        </w:tabs>
      </w:pPr>
    </w:p>
    <w:p w:rsidR="00065B4E" w:rsidRPr="00C70F19" w:rsidRDefault="00186EF3" w:rsidP="00186EF3">
      <w:pPr>
        <w:tabs>
          <w:tab w:val="left" w:pos="5859"/>
        </w:tabs>
      </w:pPr>
      <w:r w:rsidRPr="00C70F19">
        <w:tab/>
      </w:r>
    </w:p>
    <w:sectPr w:rsidR="00065B4E" w:rsidRPr="00C70F1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BA" w:rsidRDefault="00992CBA" w:rsidP="00FC4428">
      <w:pPr>
        <w:spacing w:after="0" w:line="240" w:lineRule="auto"/>
      </w:pPr>
      <w:r>
        <w:separator/>
      </w:r>
    </w:p>
  </w:endnote>
  <w:endnote w:type="continuationSeparator" w:id="0">
    <w:p w:rsidR="00992CBA" w:rsidRDefault="00992CB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7D5DA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BA" w:rsidRDefault="00992CBA" w:rsidP="00FC4428">
      <w:pPr>
        <w:spacing w:after="0" w:line="240" w:lineRule="auto"/>
      </w:pPr>
      <w:r>
        <w:separator/>
      </w:r>
    </w:p>
  </w:footnote>
  <w:footnote w:type="continuationSeparator" w:id="0">
    <w:p w:rsidR="00992CBA" w:rsidRDefault="00992CB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F19" w:rsidRDefault="00C70F19" w:rsidP="001C7497">
    <w:pPr>
      <w:pStyle w:val="Header"/>
      <w:tabs>
        <w:tab w:val="clear" w:pos="9072"/>
      </w:tabs>
      <w:rPr>
        <w:noProof/>
        <w:color w:val="FF0000"/>
      </w:rPr>
    </w:pPr>
  </w:p>
  <w:p w:rsidR="00FC4428" w:rsidRPr="00C70F19" w:rsidRDefault="00C70F19" w:rsidP="001C7497">
    <w:pPr>
      <w:pStyle w:val="Header"/>
      <w:tabs>
        <w:tab w:val="clear" w:pos="9072"/>
      </w:tabs>
      <w:rPr>
        <w:noProof/>
        <w:color w:val="FF0000"/>
      </w:rPr>
    </w:pPr>
    <w:r w:rsidRPr="00C70F1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6E6F5B6B">
          <wp:simplePos x="0" y="0"/>
          <wp:positionH relativeFrom="column">
            <wp:posOffset>3272155</wp:posOffset>
          </wp:positionH>
          <wp:positionV relativeFrom="paragraph">
            <wp:posOffset>-222250</wp:posOffset>
          </wp:positionV>
          <wp:extent cx="1657350" cy="676275"/>
          <wp:effectExtent l="0" t="0" r="0" b="9525"/>
          <wp:wrapSquare wrapText="bothSides"/>
          <wp:docPr id="1" name="Picture 1" descr="C:\Users\piasmar\Desktop\Stowarzyszenie 2017\Zdj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smar\Desktop\Stowarzyszenie 2017\Zdj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CBA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6F4CC4">
      <w:rPr>
        <w:color w:val="2F5496" w:themeColor="accent5" w:themeShade="BF"/>
      </w:rPr>
      <w:t xml:space="preserve">  </w:t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49E937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766A2"/>
    <w:rsid w:val="000A46AF"/>
    <w:rsid w:val="00113E2C"/>
    <w:rsid w:val="00145071"/>
    <w:rsid w:val="00170A29"/>
    <w:rsid w:val="00186EF3"/>
    <w:rsid w:val="00194BCF"/>
    <w:rsid w:val="001C7497"/>
    <w:rsid w:val="001E621E"/>
    <w:rsid w:val="002258F1"/>
    <w:rsid w:val="00244F6C"/>
    <w:rsid w:val="00294636"/>
    <w:rsid w:val="002A4EA2"/>
    <w:rsid w:val="002B0C38"/>
    <w:rsid w:val="00322EB2"/>
    <w:rsid w:val="00391399"/>
    <w:rsid w:val="00421EC3"/>
    <w:rsid w:val="00435B3F"/>
    <w:rsid w:val="00436EDD"/>
    <w:rsid w:val="004447E2"/>
    <w:rsid w:val="00461C2D"/>
    <w:rsid w:val="00471177"/>
    <w:rsid w:val="004C4278"/>
    <w:rsid w:val="005E0886"/>
    <w:rsid w:val="00643F5F"/>
    <w:rsid w:val="006C2B13"/>
    <w:rsid w:val="006D1923"/>
    <w:rsid w:val="006D3A10"/>
    <w:rsid w:val="006F4CC4"/>
    <w:rsid w:val="007C7EEC"/>
    <w:rsid w:val="00825627"/>
    <w:rsid w:val="0084273F"/>
    <w:rsid w:val="00911EBB"/>
    <w:rsid w:val="00992CBA"/>
    <w:rsid w:val="009C5AEA"/>
    <w:rsid w:val="009C7927"/>
    <w:rsid w:val="00A3639A"/>
    <w:rsid w:val="00A36F98"/>
    <w:rsid w:val="00A91AFC"/>
    <w:rsid w:val="00A92F7F"/>
    <w:rsid w:val="00B222E4"/>
    <w:rsid w:val="00B82688"/>
    <w:rsid w:val="00BF4EB9"/>
    <w:rsid w:val="00C26158"/>
    <w:rsid w:val="00C33155"/>
    <w:rsid w:val="00C616CA"/>
    <w:rsid w:val="00C70F19"/>
    <w:rsid w:val="00C77AE9"/>
    <w:rsid w:val="00CA0DB1"/>
    <w:rsid w:val="00D26AC9"/>
    <w:rsid w:val="00D46034"/>
    <w:rsid w:val="00D5695B"/>
    <w:rsid w:val="00E2382C"/>
    <w:rsid w:val="00E43A9B"/>
    <w:rsid w:val="00ED7ADC"/>
    <w:rsid w:val="00F55EAB"/>
    <w:rsid w:val="00FA1C5F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5CE850"/>
  <w15:docId w15:val="{72196E36-CF40-465C-B779-0B8AAB11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edukacja-szkolna/akcj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07CF-5436-4E02-BCF7-CF7926FB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10</TotalTime>
  <Pages>1</Pages>
  <Words>1839</Words>
  <Characters>11034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4</cp:revision>
  <cp:lastPrinted>2017-07-07T12:06:00Z</cp:lastPrinted>
  <dcterms:created xsi:type="dcterms:W3CDTF">2018-07-03T09:50:00Z</dcterms:created>
  <dcterms:modified xsi:type="dcterms:W3CDTF">2018-09-05T19:17:00Z</dcterms:modified>
</cp:coreProperties>
</file>